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83D" w:rsidRPr="00EB583D" w:rsidRDefault="00EB583D" w:rsidP="00EB583D">
      <w:pPr>
        <w:pStyle w:val="Heading2"/>
        <w:shd w:val="clear" w:color="auto" w:fill="FEFEFE"/>
        <w:jc w:val="center"/>
        <w:rPr>
          <w:rFonts w:ascii="Times New Roman" w:hAnsi="Times New Roman" w:cs="Times New Roman"/>
          <w:b/>
          <w:color w:val="666666"/>
          <w:sz w:val="40"/>
          <w:u w:val="single"/>
        </w:rPr>
      </w:pPr>
      <w:bookmarkStart w:id="0" w:name="_GoBack"/>
      <w:bookmarkEnd w:id="0"/>
      <w:r w:rsidRPr="00EB583D">
        <w:rPr>
          <w:rFonts w:ascii="Times New Roman" w:hAnsi="Times New Roman" w:cs="Times New Roman"/>
          <w:b/>
          <w:color w:val="00334C"/>
          <w:sz w:val="40"/>
          <w:u w:val="single"/>
        </w:rPr>
        <w:t>Your FAFSA Checklist:</w:t>
      </w:r>
    </w:p>
    <w:p w:rsidR="00EB583D" w:rsidRDefault="00EB583D" w:rsidP="00EB583D">
      <w:pPr>
        <w:rPr>
          <w:rFonts w:ascii="Times New Roman" w:hAnsi="Times New Roman" w:cs="Times New Roman"/>
          <w:color w:val="333333"/>
          <w:shd w:val="clear" w:color="auto" w:fill="FEFEFE"/>
        </w:rPr>
      </w:pPr>
      <w:r w:rsidRPr="00EB583D">
        <w:rPr>
          <w:rFonts w:ascii="Times New Roman" w:hAnsi="Times New Roman" w:cs="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20.25pt;height:17.25pt" o:ole="">
            <v:imagedata r:id="rId4" o:title=""/>
          </v:shape>
          <w:control r:id="rId5" w:name="DefaultOcxName" w:shapeid="_x0000_i1066"/>
        </w:object>
      </w:r>
      <w:r w:rsidRPr="00EB583D">
        <w:rPr>
          <w:rFonts w:ascii="Times New Roman" w:hAnsi="Times New Roman" w:cs="Times New Roman"/>
          <w:color w:val="333333"/>
          <w:shd w:val="clear" w:color="auto" w:fill="FEFEFE"/>
        </w:rPr>
        <w:t>Your Social Security card and driver’s license, and/or alien registration card if you are not a US citizen.</w:t>
      </w:r>
    </w:p>
    <w:p w:rsidR="00EB583D" w:rsidRDefault="00EB583D" w:rsidP="00EB583D">
      <w:pPr>
        <w:rPr>
          <w:rFonts w:ascii="Times New Roman" w:hAnsi="Times New Roman" w:cs="Times New Roman"/>
          <w:color w:val="333333"/>
          <w:shd w:val="clear" w:color="auto" w:fill="FEFEFE"/>
        </w:rPr>
      </w:pPr>
      <w:r w:rsidRPr="00EB583D">
        <w:rPr>
          <w:rFonts w:ascii="Times New Roman" w:hAnsi="Times New Roman" w:cs="Times New Roman"/>
          <w:color w:val="333333"/>
          <w:shd w:val="clear" w:color="auto" w:fill="FEFEFE"/>
        </w:rPr>
        <w:t xml:space="preserve"> </w:t>
      </w:r>
      <w:r w:rsidRPr="00EB583D">
        <w:rPr>
          <w:rFonts w:ascii="Times New Roman" w:hAnsi="Times New Roman" w:cs="Times New Roman"/>
        </w:rPr>
        <w:object w:dxaOrig="1440" w:dyaOrig="1440">
          <v:shape id="_x0000_i1065" type="#_x0000_t75" style="width:20.25pt;height:17.25pt" o:ole="">
            <v:imagedata r:id="rId4" o:title=""/>
          </v:shape>
          <w:control r:id="rId6" w:name="DefaultOcxName1" w:shapeid="_x0000_i1065"/>
        </w:object>
      </w:r>
      <w:r w:rsidRPr="00EB583D">
        <w:rPr>
          <w:rFonts w:ascii="Times New Roman" w:hAnsi="Times New Roman" w:cs="Times New Roman"/>
          <w:color w:val="333333"/>
          <w:shd w:val="clear" w:color="auto" w:fill="FEFEFE"/>
        </w:rPr>
        <w:t xml:space="preserve">Your federal income tax returns from the prior </w:t>
      </w:r>
      <w:proofErr w:type="spellStart"/>
      <w:r w:rsidRPr="00EB583D">
        <w:rPr>
          <w:rFonts w:ascii="Times New Roman" w:hAnsi="Times New Roman" w:cs="Times New Roman"/>
          <w:color w:val="333333"/>
          <w:shd w:val="clear" w:color="auto" w:fill="FEFEFE"/>
        </w:rPr>
        <w:t>prior</w:t>
      </w:r>
      <w:proofErr w:type="spellEnd"/>
      <w:r w:rsidRPr="00EB583D">
        <w:rPr>
          <w:rFonts w:ascii="Times New Roman" w:hAnsi="Times New Roman" w:cs="Times New Roman"/>
          <w:color w:val="333333"/>
          <w:shd w:val="clear" w:color="auto" w:fill="FEFEFE"/>
        </w:rPr>
        <w:t xml:space="preserve"> year (you don't have to wait - you can use the most recent returns you have from last year), W-2s, and other records of money earned. (The </w:t>
      </w:r>
      <w:hyperlink r:id="rId7" w:history="1">
        <w:r w:rsidRPr="00EB583D">
          <w:rPr>
            <w:rStyle w:val="Hyperlink"/>
            <w:rFonts w:ascii="Times New Roman" w:hAnsi="Times New Roman" w:cs="Times New Roman"/>
            <w:color w:val="0099CC"/>
            <w:shd w:val="clear" w:color="auto" w:fill="FEFEFE"/>
          </w:rPr>
          <w:t>IRS Data Retrieval Tool</w:t>
        </w:r>
      </w:hyperlink>
      <w:r w:rsidRPr="00EB583D">
        <w:rPr>
          <w:rFonts w:ascii="Times New Roman" w:hAnsi="Times New Roman" w:cs="Times New Roman"/>
          <w:color w:val="333333"/>
          <w:shd w:val="clear" w:color="auto" w:fill="FEFEFE"/>
        </w:rPr>
        <w:t xml:space="preserve"> can help you transfer your federal tax return information right into your FAFSA form.) </w:t>
      </w:r>
    </w:p>
    <w:p w:rsidR="00EB583D" w:rsidRDefault="00EB583D" w:rsidP="00EB583D">
      <w:pPr>
        <w:rPr>
          <w:rFonts w:ascii="Times New Roman" w:hAnsi="Times New Roman" w:cs="Times New Roman"/>
          <w:color w:val="333333"/>
          <w:shd w:val="clear" w:color="auto" w:fill="FEFEFE"/>
        </w:rPr>
      </w:pPr>
      <w:r w:rsidRPr="00EB583D">
        <w:rPr>
          <w:rFonts w:ascii="Times New Roman" w:hAnsi="Times New Roman" w:cs="Times New Roman"/>
        </w:rPr>
        <w:object w:dxaOrig="1440" w:dyaOrig="1440">
          <v:shape id="_x0000_i1064" type="#_x0000_t75" style="width:20.25pt;height:17.25pt" o:ole="">
            <v:imagedata r:id="rId4" o:title=""/>
          </v:shape>
          <w:control r:id="rId8" w:name="DefaultOcxName2" w:shapeid="_x0000_i1064"/>
        </w:object>
      </w:r>
      <w:r w:rsidRPr="00EB583D">
        <w:rPr>
          <w:rFonts w:ascii="Times New Roman" w:hAnsi="Times New Roman" w:cs="Times New Roman"/>
          <w:color w:val="333333"/>
          <w:shd w:val="clear" w:color="auto" w:fill="FEFEFE"/>
        </w:rPr>
        <w:t>Your parents' income tax returns, W-2 forms and 1040 forms if you are a dependent (and you are unless declared otherwise). If you or your parents have not completed your taxes yet, you can estimate your income and other tax return information, and then correct your application after you have filed your taxes.</w:t>
      </w:r>
    </w:p>
    <w:p w:rsidR="00EB583D" w:rsidRDefault="00EB583D" w:rsidP="00EB583D">
      <w:pPr>
        <w:rPr>
          <w:rFonts w:ascii="Times New Roman" w:hAnsi="Times New Roman" w:cs="Times New Roman"/>
          <w:color w:val="333333"/>
          <w:shd w:val="clear" w:color="auto" w:fill="FEFEFE"/>
        </w:rPr>
      </w:pPr>
      <w:r w:rsidRPr="00EB583D">
        <w:rPr>
          <w:rFonts w:ascii="Times New Roman" w:hAnsi="Times New Roman" w:cs="Times New Roman"/>
          <w:color w:val="333333"/>
          <w:shd w:val="clear" w:color="auto" w:fill="FEFEFE"/>
        </w:rPr>
        <w:t xml:space="preserve"> </w:t>
      </w:r>
      <w:r w:rsidRPr="00EB583D">
        <w:rPr>
          <w:rFonts w:ascii="Times New Roman" w:hAnsi="Times New Roman" w:cs="Times New Roman"/>
        </w:rPr>
        <w:object w:dxaOrig="1440" w:dyaOrig="1440">
          <v:shape id="_x0000_i1063" type="#_x0000_t75" style="width:20.25pt;height:17.25pt" o:ole="">
            <v:imagedata r:id="rId4" o:title=""/>
          </v:shape>
          <w:control r:id="rId9" w:name="DefaultOcxName3" w:shapeid="_x0000_i1063"/>
        </w:object>
      </w:r>
      <w:r w:rsidRPr="00EB583D">
        <w:rPr>
          <w:rFonts w:ascii="Times New Roman" w:hAnsi="Times New Roman" w:cs="Times New Roman"/>
          <w:color w:val="333333"/>
          <w:shd w:val="clear" w:color="auto" w:fill="FEFEFE"/>
        </w:rPr>
        <w:t>Records and documentation of other nontaxable income received such as welfare benefits, Social Security income, veteran’s benefits, military or clergy allowances (if applicable).</w:t>
      </w:r>
    </w:p>
    <w:p w:rsidR="00EB583D" w:rsidRDefault="00EB583D" w:rsidP="00EB583D">
      <w:pPr>
        <w:rPr>
          <w:rFonts w:ascii="Times New Roman" w:hAnsi="Times New Roman" w:cs="Times New Roman"/>
          <w:color w:val="333333"/>
          <w:shd w:val="clear" w:color="auto" w:fill="FEFEFE"/>
        </w:rPr>
      </w:pPr>
      <w:r w:rsidRPr="00EB583D">
        <w:rPr>
          <w:rFonts w:ascii="Times New Roman" w:hAnsi="Times New Roman" w:cs="Times New Roman"/>
          <w:color w:val="333333"/>
          <w:shd w:val="clear" w:color="auto" w:fill="FEFEFE"/>
        </w:rPr>
        <w:t xml:space="preserve"> </w:t>
      </w:r>
      <w:r w:rsidRPr="00EB583D">
        <w:rPr>
          <w:rFonts w:ascii="Times New Roman" w:hAnsi="Times New Roman" w:cs="Times New Roman"/>
        </w:rPr>
        <w:object w:dxaOrig="1440" w:dyaOrig="1440">
          <v:shape id="_x0000_i1062" type="#_x0000_t75" style="width:20.25pt;height:17.25pt" o:ole="">
            <v:imagedata r:id="rId4" o:title=""/>
          </v:shape>
          <w:control r:id="rId10" w:name="DefaultOcxName4" w:shapeid="_x0000_i1062"/>
        </w:object>
      </w:r>
      <w:r w:rsidRPr="00EB583D">
        <w:rPr>
          <w:rFonts w:ascii="Times New Roman" w:hAnsi="Times New Roman" w:cs="Times New Roman"/>
          <w:color w:val="333333"/>
          <w:shd w:val="clear" w:color="auto" w:fill="FEFEFE"/>
        </w:rPr>
        <w:t xml:space="preserve">Any additional applicable financial information, such as taxable work-study, assistantships, fellowships, grants and scholarship aid reported to the IRS, combat pay or special combat pay and cooperative education program earnings. </w:t>
      </w:r>
    </w:p>
    <w:p w:rsidR="00EB583D" w:rsidRDefault="00EB583D" w:rsidP="00EB583D">
      <w:pPr>
        <w:rPr>
          <w:rFonts w:ascii="Times New Roman" w:hAnsi="Times New Roman" w:cs="Times New Roman"/>
          <w:color w:val="333333"/>
          <w:shd w:val="clear" w:color="auto" w:fill="FEFEFE"/>
        </w:rPr>
      </w:pPr>
      <w:r w:rsidRPr="00EB583D">
        <w:rPr>
          <w:rFonts w:ascii="Times New Roman" w:hAnsi="Times New Roman" w:cs="Times New Roman"/>
        </w:rPr>
        <w:object w:dxaOrig="1440" w:dyaOrig="1440">
          <v:shape id="_x0000_i1061" type="#_x0000_t75" style="width:20.25pt;height:17.25pt" o:ole="">
            <v:imagedata r:id="rId4" o:title=""/>
          </v:shape>
          <w:control r:id="rId11" w:name="DefaultOcxName5" w:shapeid="_x0000_i1061"/>
        </w:object>
      </w:r>
      <w:r w:rsidRPr="00EB583D">
        <w:rPr>
          <w:rFonts w:ascii="Times New Roman" w:hAnsi="Times New Roman" w:cs="Times New Roman"/>
          <w:color w:val="333333"/>
          <w:shd w:val="clear" w:color="auto" w:fill="FEFEFE"/>
        </w:rPr>
        <w:t xml:space="preserve">Records of any additional nontaxable income: Examples include: child support received, veterans’ non-education benefits, money received or paid on your behalf, etc. </w:t>
      </w:r>
    </w:p>
    <w:p w:rsidR="00EB583D" w:rsidRDefault="00EB583D" w:rsidP="00EB583D">
      <w:pPr>
        <w:rPr>
          <w:rFonts w:ascii="Times New Roman" w:hAnsi="Times New Roman" w:cs="Times New Roman"/>
          <w:color w:val="333333"/>
          <w:shd w:val="clear" w:color="auto" w:fill="FEFEFE"/>
        </w:rPr>
      </w:pPr>
      <w:r w:rsidRPr="00EB583D">
        <w:rPr>
          <w:rFonts w:ascii="Times New Roman" w:hAnsi="Times New Roman" w:cs="Times New Roman"/>
        </w:rPr>
        <w:object w:dxaOrig="1440" w:dyaOrig="1440">
          <v:shape id="_x0000_i1060" type="#_x0000_t75" style="width:20.25pt;height:17.25pt" o:ole="">
            <v:imagedata r:id="rId4" o:title=""/>
          </v:shape>
          <w:control r:id="rId12" w:name="DefaultOcxName6" w:shapeid="_x0000_i1060"/>
        </w:object>
      </w:r>
      <w:r w:rsidRPr="00EB583D">
        <w:rPr>
          <w:rFonts w:ascii="Times New Roman" w:hAnsi="Times New Roman" w:cs="Times New Roman"/>
          <w:color w:val="333333"/>
          <w:shd w:val="clear" w:color="auto" w:fill="FEFEFE"/>
        </w:rPr>
        <w:t>Current bank and brokerage account statements, including records of stocks, bonds, mutual funds and other investments (if applicable).</w:t>
      </w:r>
    </w:p>
    <w:p w:rsidR="00EB583D" w:rsidRDefault="00EB583D" w:rsidP="00EB583D">
      <w:pPr>
        <w:rPr>
          <w:rFonts w:ascii="Times New Roman" w:hAnsi="Times New Roman" w:cs="Times New Roman"/>
          <w:color w:val="333333"/>
          <w:shd w:val="clear" w:color="auto" w:fill="FEFEFE"/>
        </w:rPr>
      </w:pPr>
      <w:r w:rsidRPr="00EB583D">
        <w:rPr>
          <w:rFonts w:ascii="Times New Roman" w:hAnsi="Times New Roman" w:cs="Times New Roman"/>
          <w:color w:val="333333"/>
          <w:shd w:val="clear" w:color="auto" w:fill="FEFEFE"/>
        </w:rPr>
        <w:t xml:space="preserve"> </w:t>
      </w:r>
      <w:r w:rsidRPr="00EB583D">
        <w:rPr>
          <w:rFonts w:ascii="Times New Roman" w:hAnsi="Times New Roman" w:cs="Times New Roman"/>
        </w:rPr>
        <w:object w:dxaOrig="1440" w:dyaOrig="1440">
          <v:shape id="_x0000_i1059" type="#_x0000_t75" style="width:20.25pt;height:17.25pt" o:ole="">
            <v:imagedata r:id="rId4" o:title=""/>
          </v:shape>
          <w:control r:id="rId13" w:name="DefaultOcxName7" w:shapeid="_x0000_i1059"/>
        </w:object>
      </w:r>
      <w:r w:rsidRPr="00EB583D">
        <w:rPr>
          <w:rFonts w:ascii="Times New Roman" w:hAnsi="Times New Roman" w:cs="Times New Roman"/>
          <w:color w:val="333333"/>
          <w:shd w:val="clear" w:color="auto" w:fill="FEFEFE"/>
        </w:rPr>
        <w:t>Business or investment farm records (if applicable).</w:t>
      </w:r>
    </w:p>
    <w:p w:rsidR="00EB583D" w:rsidRDefault="00EB583D" w:rsidP="00EB583D">
      <w:pPr>
        <w:rPr>
          <w:rFonts w:ascii="Times New Roman" w:hAnsi="Times New Roman" w:cs="Times New Roman"/>
          <w:color w:val="333333"/>
          <w:shd w:val="clear" w:color="auto" w:fill="FEFEFE"/>
        </w:rPr>
      </w:pPr>
      <w:r w:rsidRPr="00EB583D">
        <w:rPr>
          <w:rFonts w:ascii="Times New Roman" w:hAnsi="Times New Roman" w:cs="Times New Roman"/>
          <w:color w:val="333333"/>
          <w:shd w:val="clear" w:color="auto" w:fill="FEFEFE"/>
        </w:rPr>
        <w:t xml:space="preserve"> </w:t>
      </w:r>
      <w:r w:rsidRPr="00EB583D">
        <w:rPr>
          <w:rFonts w:ascii="Times New Roman" w:hAnsi="Times New Roman" w:cs="Times New Roman"/>
        </w:rPr>
        <w:object w:dxaOrig="1440" w:dyaOrig="1440">
          <v:shape id="_x0000_i1058" type="#_x0000_t75" style="width:20.25pt;height:17.25pt" o:ole="">
            <v:imagedata r:id="rId4" o:title=""/>
          </v:shape>
          <w:control r:id="rId14" w:name="DefaultOcxName8" w:shapeid="_x0000_i1058"/>
        </w:object>
      </w:r>
      <w:r w:rsidRPr="00EB583D">
        <w:rPr>
          <w:rFonts w:ascii="Times New Roman" w:hAnsi="Times New Roman" w:cs="Times New Roman"/>
          <w:color w:val="333333"/>
          <w:shd w:val="clear" w:color="auto" w:fill="FEFEFE"/>
        </w:rPr>
        <w:t>Records relating to any unusual family financial circumstances. This can include anything that changed from last year or anything that separates your family from a "typical" family in terms of unusual marital situations, living situations, separations, etc. Examples include: high non-reimbursed medical and/or dental expenses, unusually high dependent care costs (e.g., for a special needs child or an elderly parent), death, divorce, salary reductions, job loss and private K-12 tuition.</w:t>
      </w:r>
    </w:p>
    <w:p w:rsidR="00EB583D" w:rsidRDefault="00EB583D" w:rsidP="00EB583D">
      <w:pPr>
        <w:rPr>
          <w:rFonts w:ascii="Times New Roman" w:hAnsi="Times New Roman" w:cs="Times New Roman"/>
          <w:color w:val="333333"/>
          <w:shd w:val="clear" w:color="auto" w:fill="FEFEFE"/>
        </w:rPr>
      </w:pPr>
      <w:r w:rsidRPr="00EB583D">
        <w:rPr>
          <w:rFonts w:ascii="Times New Roman" w:hAnsi="Times New Roman" w:cs="Times New Roman"/>
          <w:color w:val="333333"/>
          <w:shd w:val="clear" w:color="auto" w:fill="FEFEFE"/>
        </w:rPr>
        <w:t xml:space="preserve"> </w:t>
      </w:r>
      <w:r w:rsidRPr="00EB583D">
        <w:rPr>
          <w:rFonts w:ascii="Times New Roman" w:hAnsi="Times New Roman" w:cs="Times New Roman"/>
        </w:rPr>
        <w:object w:dxaOrig="1440" w:dyaOrig="1440">
          <v:shape id="_x0000_i1081" type="#_x0000_t75" style="width:20.25pt;height:17.25pt" o:ole="">
            <v:imagedata r:id="rId4" o:title=""/>
          </v:shape>
          <w:control r:id="rId15" w:name="DefaultOcxName9" w:shapeid="_x0000_i1081"/>
        </w:object>
      </w:r>
      <w:r w:rsidRPr="00EB583D">
        <w:rPr>
          <w:rFonts w:ascii="Times New Roman" w:hAnsi="Times New Roman" w:cs="Times New Roman"/>
          <w:color w:val="333333"/>
          <w:shd w:val="clear" w:color="auto" w:fill="FEFEFE"/>
        </w:rPr>
        <w:t xml:space="preserve">Title IV Institution Codes for each school you are applying to. You can get this code from the school (some have them listed on their web sites) or you can use </w:t>
      </w:r>
      <w:hyperlink r:id="rId16" w:history="1">
        <w:proofErr w:type="spellStart"/>
        <w:r w:rsidRPr="00EB583D">
          <w:rPr>
            <w:rStyle w:val="Hyperlink"/>
            <w:rFonts w:ascii="Times New Roman" w:hAnsi="Times New Roman" w:cs="Times New Roman"/>
            <w:color w:val="0099CC"/>
            <w:shd w:val="clear" w:color="auto" w:fill="FEFEFE"/>
          </w:rPr>
          <w:t>FinAid's</w:t>
        </w:r>
        <w:proofErr w:type="spellEnd"/>
        <w:r w:rsidRPr="00EB583D">
          <w:rPr>
            <w:rStyle w:val="Hyperlink"/>
            <w:rFonts w:ascii="Times New Roman" w:hAnsi="Times New Roman" w:cs="Times New Roman"/>
            <w:color w:val="0099CC"/>
            <w:shd w:val="clear" w:color="auto" w:fill="FEFEFE"/>
          </w:rPr>
          <w:t xml:space="preserve"> Title IV School Code Database</w:t>
        </w:r>
      </w:hyperlink>
      <w:r w:rsidRPr="00EB583D">
        <w:rPr>
          <w:rFonts w:ascii="Times New Roman" w:hAnsi="Times New Roman" w:cs="Times New Roman"/>
          <w:color w:val="333333"/>
          <w:shd w:val="clear" w:color="auto" w:fill="FEFEFE"/>
        </w:rPr>
        <w:t>.</w:t>
      </w:r>
    </w:p>
    <w:p w:rsidR="00EB583D" w:rsidRDefault="00EB583D" w:rsidP="00EB583D">
      <w:pPr>
        <w:rPr>
          <w:rFonts w:ascii="Times New Roman" w:hAnsi="Times New Roman" w:cs="Times New Roman"/>
          <w:color w:val="333333"/>
          <w:shd w:val="clear" w:color="auto" w:fill="FEFEFE"/>
        </w:rPr>
      </w:pPr>
      <w:r w:rsidRPr="00EB583D">
        <w:rPr>
          <w:rFonts w:ascii="Times New Roman" w:hAnsi="Times New Roman" w:cs="Times New Roman"/>
          <w:color w:val="333333"/>
          <w:shd w:val="clear" w:color="auto" w:fill="FEFEFE"/>
        </w:rPr>
        <w:t xml:space="preserve"> </w:t>
      </w:r>
      <w:r w:rsidRPr="00EB583D">
        <w:rPr>
          <w:rFonts w:ascii="Times New Roman" w:hAnsi="Times New Roman" w:cs="Times New Roman"/>
        </w:rPr>
        <w:object w:dxaOrig="1440" w:dyaOrig="1440">
          <v:shape id="_x0000_i1056" type="#_x0000_t75" style="width:20.25pt;height:17.25pt" o:ole="">
            <v:imagedata r:id="rId4" o:title=""/>
          </v:shape>
          <w:control r:id="rId17" w:name="DefaultOcxName10" w:shapeid="_x0000_i1056"/>
        </w:object>
      </w:r>
      <w:r w:rsidRPr="00EB583D">
        <w:rPr>
          <w:rFonts w:ascii="Times New Roman" w:hAnsi="Times New Roman" w:cs="Times New Roman"/>
          <w:color w:val="333333"/>
          <w:shd w:val="clear" w:color="auto" w:fill="FEFEFE"/>
        </w:rPr>
        <w:t xml:space="preserve">When filling out and submitting your FAFSA electronically, you’ll need an </w:t>
      </w:r>
      <w:hyperlink r:id="rId18" w:history="1">
        <w:r w:rsidRPr="00EB583D">
          <w:rPr>
            <w:rStyle w:val="Hyperlink"/>
            <w:rFonts w:ascii="Times New Roman" w:hAnsi="Times New Roman" w:cs="Times New Roman"/>
            <w:color w:val="0099CC"/>
            <w:shd w:val="clear" w:color="auto" w:fill="FEFEFE"/>
          </w:rPr>
          <w:t>FSA ID</w:t>
        </w:r>
      </w:hyperlink>
      <w:r w:rsidRPr="00EB583D">
        <w:rPr>
          <w:rFonts w:ascii="Times New Roman" w:hAnsi="Times New Roman" w:cs="Times New Roman"/>
          <w:color w:val="333333"/>
          <w:shd w:val="clear" w:color="auto" w:fill="FEFEFE"/>
        </w:rPr>
        <w:t xml:space="preserve"> to sign the form. If you don’t have one, you can </w:t>
      </w:r>
      <w:hyperlink r:id="rId19" w:history="1">
        <w:r w:rsidRPr="00EB583D">
          <w:rPr>
            <w:rStyle w:val="Hyperlink"/>
            <w:rFonts w:ascii="Times New Roman" w:hAnsi="Times New Roman" w:cs="Times New Roman"/>
            <w:color w:val="0099CC"/>
            <w:shd w:val="clear" w:color="auto" w:fill="FEFEFE"/>
          </w:rPr>
          <w:t>create a FSA ID online</w:t>
        </w:r>
      </w:hyperlink>
      <w:r w:rsidRPr="00EB583D">
        <w:rPr>
          <w:rFonts w:ascii="Times New Roman" w:hAnsi="Times New Roman" w:cs="Times New Roman"/>
          <w:color w:val="333333"/>
          <w:shd w:val="clear" w:color="auto" w:fill="FEFEFE"/>
        </w:rPr>
        <w:t xml:space="preserve">. If you are applying as a dependent - again, you are a dependent unless declared otherwise - one parent is required to sign as well. To electronically fill out your FAFSA online, your parent should also apply for a FAFSA ID at the same site. </w:t>
      </w:r>
    </w:p>
    <w:p w:rsidR="00EB583D" w:rsidRDefault="00EB583D" w:rsidP="00EB583D">
      <w:pPr>
        <w:rPr>
          <w:rFonts w:ascii="Times New Roman" w:hAnsi="Times New Roman" w:cs="Times New Roman"/>
          <w:color w:val="333333"/>
          <w:shd w:val="clear" w:color="auto" w:fill="FEFEFE"/>
        </w:rPr>
      </w:pPr>
      <w:r w:rsidRPr="00EB583D">
        <w:rPr>
          <w:rFonts w:ascii="Times New Roman" w:hAnsi="Times New Roman" w:cs="Times New Roman"/>
        </w:rPr>
        <w:object w:dxaOrig="1440" w:dyaOrig="1440">
          <v:shape id="_x0000_i1055" type="#_x0000_t75" style="width:20.25pt;height:17.25pt" o:ole="">
            <v:imagedata r:id="rId4" o:title=""/>
          </v:shape>
          <w:control r:id="rId20" w:name="DefaultOcxName11" w:shapeid="_x0000_i1055"/>
        </w:object>
      </w:r>
      <w:r w:rsidRPr="00EB583D">
        <w:rPr>
          <w:rFonts w:ascii="Times New Roman" w:hAnsi="Times New Roman" w:cs="Times New Roman"/>
          <w:color w:val="333333"/>
          <w:shd w:val="clear" w:color="auto" w:fill="FEFEFE"/>
        </w:rPr>
        <w:t xml:space="preserve">Download the Department of Education's </w:t>
      </w:r>
      <w:hyperlink r:id="rId21" w:history="1">
        <w:r w:rsidRPr="00EB583D">
          <w:rPr>
            <w:rStyle w:val="Hyperlink"/>
            <w:rFonts w:ascii="Times New Roman" w:hAnsi="Times New Roman" w:cs="Times New Roman"/>
            <w:color w:val="0099CC"/>
            <w:shd w:val="clear" w:color="auto" w:fill="FEFEFE"/>
          </w:rPr>
          <w:t>2021 - 22 FAFSA information sheet</w:t>
        </w:r>
      </w:hyperlink>
      <w:r w:rsidRPr="00EB583D">
        <w:rPr>
          <w:rFonts w:ascii="Times New Roman" w:hAnsi="Times New Roman" w:cs="Times New Roman"/>
          <w:color w:val="333333"/>
          <w:shd w:val="clear" w:color="auto" w:fill="FEFEFE"/>
        </w:rPr>
        <w:t xml:space="preserve"> during your preparation process, to doubly ensure you have all of the information you need.</w:t>
      </w:r>
    </w:p>
    <w:p w:rsidR="00EB583D" w:rsidRDefault="00EB583D" w:rsidP="00EB583D">
      <w:pPr>
        <w:rPr>
          <w:rFonts w:ascii="Times New Roman" w:hAnsi="Times New Roman" w:cs="Times New Roman"/>
          <w:color w:val="333333"/>
          <w:shd w:val="clear" w:color="auto" w:fill="FEFEFE"/>
        </w:rPr>
      </w:pPr>
      <w:r w:rsidRPr="00EB583D">
        <w:rPr>
          <w:rFonts w:ascii="Times New Roman" w:hAnsi="Times New Roman" w:cs="Times New Roman"/>
          <w:color w:val="333333"/>
          <w:shd w:val="clear" w:color="auto" w:fill="FEFEFE"/>
        </w:rPr>
        <w:t xml:space="preserve"> </w:t>
      </w:r>
      <w:r w:rsidRPr="00EB583D">
        <w:rPr>
          <w:rFonts w:ascii="Times New Roman" w:hAnsi="Times New Roman" w:cs="Times New Roman"/>
        </w:rPr>
        <w:object w:dxaOrig="1440" w:dyaOrig="1440">
          <v:shape id="_x0000_i1054" type="#_x0000_t75" style="width:20.25pt;height:17.25pt" o:ole="">
            <v:imagedata r:id="rId4" o:title=""/>
          </v:shape>
          <w:control r:id="rId22" w:name="DefaultOcxName12" w:shapeid="_x0000_i1054"/>
        </w:object>
      </w:r>
      <w:r w:rsidRPr="00EB583D">
        <w:rPr>
          <w:rFonts w:ascii="Times New Roman" w:hAnsi="Times New Roman" w:cs="Times New Roman"/>
          <w:color w:val="333333"/>
          <w:shd w:val="clear" w:color="auto" w:fill="FEFEFE"/>
        </w:rPr>
        <w:t xml:space="preserve">Use the </w:t>
      </w:r>
      <w:hyperlink r:id="rId23" w:history="1">
        <w:r w:rsidRPr="00EB583D">
          <w:rPr>
            <w:rStyle w:val="Hyperlink"/>
            <w:rFonts w:ascii="Times New Roman" w:hAnsi="Times New Roman" w:cs="Times New Roman"/>
            <w:color w:val="0099CC"/>
            <w:shd w:val="clear" w:color="auto" w:fill="FEFEFE"/>
          </w:rPr>
          <w:t>IRS Data Retrieval Tool</w:t>
        </w:r>
      </w:hyperlink>
      <w:r w:rsidRPr="00EB583D">
        <w:rPr>
          <w:rFonts w:ascii="Times New Roman" w:hAnsi="Times New Roman" w:cs="Times New Roman"/>
          <w:color w:val="333333"/>
          <w:shd w:val="clear" w:color="auto" w:fill="FEFEFE"/>
        </w:rPr>
        <w:t>. If you've already filed your federal income tax returns, it will pre-fill the answers to some of the more difficult FAFSA questions by transferring the necessary data directly from federal income tax returns.</w:t>
      </w:r>
    </w:p>
    <w:p w:rsidR="00D059BA" w:rsidRPr="00EB583D" w:rsidRDefault="00EB583D" w:rsidP="00EB583D">
      <w:pPr>
        <w:rPr>
          <w:rFonts w:ascii="Times New Roman" w:hAnsi="Times New Roman" w:cs="Times New Roman"/>
        </w:rPr>
      </w:pPr>
      <w:r w:rsidRPr="00EB583D">
        <w:rPr>
          <w:rFonts w:ascii="Times New Roman" w:hAnsi="Times New Roman" w:cs="Times New Roman"/>
          <w:color w:val="333333"/>
          <w:shd w:val="clear" w:color="auto" w:fill="FEFEFE"/>
        </w:rPr>
        <w:t xml:space="preserve"> </w:t>
      </w:r>
      <w:r w:rsidRPr="00EB583D">
        <w:rPr>
          <w:rFonts w:ascii="Times New Roman" w:hAnsi="Times New Roman" w:cs="Times New Roman"/>
        </w:rPr>
        <w:object w:dxaOrig="1440" w:dyaOrig="1440">
          <v:shape id="_x0000_i1053" type="#_x0000_t75" style="width:20.25pt;height:17.25pt" o:ole="">
            <v:imagedata r:id="rId4" o:title=""/>
          </v:shape>
          <w:control r:id="rId24" w:name="DefaultOcxName13" w:shapeid="_x0000_i1053"/>
        </w:object>
      </w:r>
      <w:r w:rsidRPr="00EB583D">
        <w:rPr>
          <w:rFonts w:ascii="Times New Roman" w:hAnsi="Times New Roman" w:cs="Times New Roman"/>
          <w:color w:val="333333"/>
          <w:shd w:val="clear" w:color="auto" w:fill="FEFEFE"/>
        </w:rPr>
        <w:t xml:space="preserve">If you are a man, 25 years or younger, you must be registered with Selective Service. According to the </w:t>
      </w:r>
      <w:hyperlink r:id="rId25" w:history="1">
        <w:r w:rsidRPr="00EB583D">
          <w:rPr>
            <w:rStyle w:val="Hyperlink"/>
            <w:rFonts w:ascii="Times New Roman" w:hAnsi="Times New Roman" w:cs="Times New Roman"/>
            <w:color w:val="0099CC"/>
            <w:shd w:val="clear" w:color="auto" w:fill="FEFEFE"/>
          </w:rPr>
          <w:t>Selective Service System website</w:t>
        </w:r>
      </w:hyperlink>
      <w:r w:rsidRPr="00EB583D">
        <w:rPr>
          <w:rFonts w:ascii="Times New Roman" w:hAnsi="Times New Roman" w:cs="Times New Roman"/>
          <w:color w:val="333333"/>
          <w:shd w:val="clear" w:color="auto" w:fill="FEFEFE"/>
        </w:rPr>
        <w:t xml:space="preserve">, “men, born after December 31, 1960, who aren't registered with Selective Service won't qualify for Federal student loans or grant programs. This includes Federal Pell Grants, Federal Supplemental Educational Opportunity Grants (FSEOG), Direct Stafford Loans/Plus Loans, National Direct Student Loans, and College Work Study.” Make sure to ensure your eligibility by following the guidelines detailed on the </w:t>
      </w:r>
      <w:hyperlink r:id="rId26" w:history="1">
        <w:r w:rsidRPr="00EB583D">
          <w:rPr>
            <w:rStyle w:val="Hyperlink"/>
            <w:rFonts w:ascii="Times New Roman" w:hAnsi="Times New Roman" w:cs="Times New Roman"/>
            <w:color w:val="0099CC"/>
            <w:shd w:val="clear" w:color="auto" w:fill="FEFEFE"/>
          </w:rPr>
          <w:t>Selective Service System website</w:t>
        </w:r>
      </w:hyperlink>
      <w:r w:rsidRPr="00EB583D">
        <w:rPr>
          <w:rFonts w:ascii="Times New Roman" w:hAnsi="Times New Roman" w:cs="Times New Roman"/>
          <w:color w:val="333333"/>
          <w:shd w:val="clear" w:color="auto" w:fill="FEFEFE"/>
        </w:rPr>
        <w:t>!</w:t>
      </w:r>
    </w:p>
    <w:sectPr w:rsidR="00D059BA" w:rsidRPr="00EB583D" w:rsidSect="00EB583D">
      <w:pgSz w:w="12240" w:h="15840"/>
      <w:pgMar w:top="288" w:right="1008" w:bottom="28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83D"/>
    <w:rsid w:val="00D059BA"/>
    <w:rsid w:val="00EB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1E212"/>
  <w15:chartTrackingRefBased/>
  <w15:docId w15:val="{D56BFFFA-AE24-4209-B433-9F1FD0D2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B58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B583D"/>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EB58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31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8.xml"/><Relationship Id="rId18" Type="http://schemas.openxmlformats.org/officeDocument/2006/relationships/hyperlink" Target="https://studentaid.gov/sites/default/files/creating-using-fsaid.pdf" TargetMode="External"/><Relationship Id="rId26" Type="http://schemas.openxmlformats.org/officeDocument/2006/relationships/hyperlink" Target="https://www.sss.gov/" TargetMode="External"/><Relationship Id="rId3" Type="http://schemas.openxmlformats.org/officeDocument/2006/relationships/webSettings" Target="webSettings.xml"/><Relationship Id="rId21" Type="http://schemas.openxmlformats.org/officeDocument/2006/relationships/hyperlink" Target="https://studentaid.gov/sites/default/files/2021-22-fafsa-worksheet.pdf" TargetMode="External"/><Relationship Id="rId7" Type="http://schemas.openxmlformats.org/officeDocument/2006/relationships/hyperlink" Target="https://studentaid.gov/help-center/answers/article/what-is-irs-drt" TargetMode="External"/><Relationship Id="rId12" Type="http://schemas.openxmlformats.org/officeDocument/2006/relationships/control" Target="activeX/activeX7.xml"/><Relationship Id="rId17" Type="http://schemas.openxmlformats.org/officeDocument/2006/relationships/control" Target="activeX/activeX11.xml"/><Relationship Id="rId25" Type="http://schemas.openxmlformats.org/officeDocument/2006/relationships/hyperlink" Target="https://www.sss.gov/" TargetMode="External"/><Relationship Id="rId2" Type="http://schemas.openxmlformats.org/officeDocument/2006/relationships/settings" Target="settings.xml"/><Relationship Id="rId16" Type="http://schemas.openxmlformats.org/officeDocument/2006/relationships/hyperlink" Target="http://www.finaid.org/fafsa/tiv.phtml" TargetMode="External"/><Relationship Id="rId20" Type="http://schemas.openxmlformats.org/officeDocument/2006/relationships/control" Target="activeX/activeX12.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6.xml"/><Relationship Id="rId24" Type="http://schemas.openxmlformats.org/officeDocument/2006/relationships/control" Target="activeX/activeX14.xml"/><Relationship Id="rId5" Type="http://schemas.openxmlformats.org/officeDocument/2006/relationships/control" Target="activeX/activeX1.xml"/><Relationship Id="rId15" Type="http://schemas.openxmlformats.org/officeDocument/2006/relationships/control" Target="activeX/activeX10.xml"/><Relationship Id="rId23" Type="http://schemas.openxmlformats.org/officeDocument/2006/relationships/hyperlink" Target="https://studentaid.gov/resources/irs-drt-text" TargetMode="External"/><Relationship Id="rId28" Type="http://schemas.openxmlformats.org/officeDocument/2006/relationships/theme" Target="theme/theme1.xml"/><Relationship Id="rId10" Type="http://schemas.openxmlformats.org/officeDocument/2006/relationships/control" Target="activeX/activeX5.xml"/><Relationship Id="rId19" Type="http://schemas.openxmlformats.org/officeDocument/2006/relationships/hyperlink" Target="https://studentaid.gov/fsa-id/create-account/launch" TargetMode="External"/><Relationship Id="rId4" Type="http://schemas.openxmlformats.org/officeDocument/2006/relationships/image" Target="media/image1.wmf"/><Relationship Id="rId9" Type="http://schemas.openxmlformats.org/officeDocument/2006/relationships/control" Target="activeX/activeX4.xml"/><Relationship Id="rId14" Type="http://schemas.openxmlformats.org/officeDocument/2006/relationships/control" Target="activeX/activeX9.xml"/><Relationship Id="rId22" Type="http://schemas.openxmlformats.org/officeDocument/2006/relationships/control" Target="activeX/activeX13.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Stroud, Cindy</dc:creator>
  <cp:keywords/>
  <dc:description/>
  <cp:lastModifiedBy>Stroud, Cindy</cp:lastModifiedBy>
  <cp:revision>1</cp:revision>
  <dcterms:created xsi:type="dcterms:W3CDTF">2021-09-30T12:22:00Z</dcterms:created>
  <dcterms:modified xsi:type="dcterms:W3CDTF">2021-09-30T12:26:00Z</dcterms:modified>
</cp:coreProperties>
</file>